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宋体"/>
        </w:rPr>
      </w:pPr>
      <w:bookmarkStart w:id="1" w:name="_GoBack"/>
      <w:bookmarkEnd w:id="1"/>
      <w:bookmarkStart w:id="0" w:name="_Toc103672878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：</w:t>
      </w:r>
      <w:bookmarkEnd w:id="0"/>
    </w:p>
    <w:p>
      <w:pPr>
        <w:spacing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投标报名资格审查指引表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65"/>
        <w:gridCol w:w="2752"/>
        <w:gridCol w:w="36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75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必须遵守国家有关法律、法规，并具有独立法人资格，具有独立承担民事责任的能力。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营业执照复印件加盖公章（原件备查）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）具有法定代表人身份证明书；</w:t>
            </w:r>
          </w:p>
          <w:p>
            <w:pPr>
              <w:spacing w:line="4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）具有法人授权委托证明书。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）提供加盖公章的法定代表人身份证明书原件；</w:t>
            </w:r>
          </w:p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）提供加盖公章的法定代表人授权委托书原件（授权代表身份证原件备查）。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creditcity.creditchina.gov.cn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hd w:val="clear" w:color="auto" w:fill="FFFFFF"/>
              </w:rPr>
              <w:t>提供查询结果网页打印件加盖公章。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技术服务经历和经验</w:t>
            </w:r>
          </w:p>
        </w:tc>
        <w:tc>
          <w:tcPr>
            <w:tcW w:w="2752" w:type="dxa"/>
            <w:noWrap/>
            <w:vAlign w:val="center"/>
          </w:tcPr>
          <w:p>
            <w:pPr>
              <w:spacing w:line="312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投标人（单位）须具有轮转印刷机搬迁或安装技术服务工程的经历和经验。</w:t>
            </w:r>
          </w:p>
        </w:tc>
        <w:tc>
          <w:tcPr>
            <w:tcW w:w="3693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提供近五年完成过质量合格的同类项目（提供合同复印件并盖公章或其他相关证明材料）。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27B645F4"/>
    <w:rsid w:val="3CFB1A5A"/>
    <w:rsid w:val="3F9D5476"/>
    <w:rsid w:val="3FFF1496"/>
    <w:rsid w:val="4F702F4F"/>
    <w:rsid w:val="5F655DC4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382</Characters>
  <Lines>0</Lines>
  <Paragraphs>0</Paragraphs>
  <TotalTime>0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2023-08-31T07:08:40Z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EBEAD445ECA64B92B9CEAA17F00C0041</vt:lpwstr>
  </property>
</Properties>
</file>