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/>
          <w:b/>
          <w:bCs/>
          <w:sz w:val="32"/>
          <w:szCs w:val="32"/>
        </w:rPr>
      </w:pPr>
      <w:bookmarkStart w:id="0" w:name="_Toc69810748"/>
      <w:bookmarkStart w:id="1" w:name="_Toc82507468"/>
      <w:bookmarkStart w:id="2" w:name="_Toc100672410"/>
      <w:bookmarkStart w:id="3" w:name="_Toc82520904"/>
    </w:p>
    <w:p>
      <w:pPr>
        <w:spacing w:line="36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招标公告附件</w:t>
      </w:r>
      <w:r>
        <w:rPr>
          <w:b/>
          <w:bCs/>
          <w:sz w:val="32"/>
          <w:szCs w:val="32"/>
        </w:rPr>
        <w:t>1</w:t>
      </w:r>
      <w:bookmarkEnd w:id="0"/>
      <w:r>
        <w:rPr>
          <w:rFonts w:hint="eastAsia"/>
          <w:b/>
          <w:bCs/>
          <w:sz w:val="32"/>
          <w:szCs w:val="32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7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00"/>
        <w:gridCol w:w="2910"/>
        <w:gridCol w:w="379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6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00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910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79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2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794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提供有效营业执照</w:t>
            </w:r>
            <w:r>
              <w:rPr>
                <w:rFonts w:hint="eastAsia" w:ascii="宋体" w:hAnsi="宋体"/>
              </w:rPr>
              <w:t>的</w:t>
            </w:r>
            <w:r>
              <w:rPr>
                <w:rFonts w:ascii="宋体" w:hAnsi="宋体"/>
              </w:rPr>
              <w:t>复印件</w:t>
            </w:r>
            <w:r>
              <w:rPr>
                <w:rFonts w:hint="eastAsia" w:ascii="宋体" w:hAnsi="宋体"/>
              </w:rPr>
              <w:t>加盖公章。</w:t>
            </w:r>
          </w:p>
        </w:tc>
        <w:tc>
          <w:tcPr>
            <w:tcW w:w="1126" w:type="dxa"/>
            <w:noWrap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本项目不接受联合体投标。</w:t>
            </w:r>
          </w:p>
        </w:tc>
        <w:tc>
          <w:tcPr>
            <w:tcW w:w="3794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需提供说明并加盖公章。</w:t>
            </w:r>
          </w:p>
        </w:tc>
        <w:tc>
          <w:tcPr>
            <w:tcW w:w="1126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未列入“信用中国”网站失信被执行人、重大税收违法案件当事人名单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3794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人自行通过“信用中国”网站（creditcity．creditchina．gov．cn）提供查询结果网页打印件加盖公章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1126" w:type="dxa"/>
            <w:noWrap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法人授权人联系电话和邮箱。</w:t>
            </w:r>
          </w:p>
        </w:tc>
        <w:tc>
          <w:tcPr>
            <w:tcW w:w="3794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需提供证明并加盖公章。</w:t>
            </w:r>
          </w:p>
        </w:tc>
        <w:tc>
          <w:tcPr>
            <w:tcW w:w="1126" w:type="dxa"/>
            <w:noWrap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6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合同及中标证明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年1月1日起至报名时间止承办过5万平方米及以上展会票证、门禁服务企业，并同时具有现场制证服务及入场服务运维的企业。</w:t>
            </w:r>
          </w:p>
        </w:tc>
        <w:tc>
          <w:tcPr>
            <w:tcW w:w="3794" w:type="dxa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提供案例合同关键页，合同关键页包含但不限于项目名称、业主方名称、合同主要内容、签订时间、履约地点、甲乙双方盖章等信息，未按要求提供相应资料者，业绩证明无效。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合同内不体现规模的可提供展会官方报道规模或其他可信证明（以评委意见为准）并加盖公章。</w:t>
            </w:r>
          </w:p>
        </w:tc>
        <w:tc>
          <w:tcPr>
            <w:tcW w:w="1126" w:type="dxa"/>
            <w:noWrap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</w:rPr>
      </w:pPr>
      <w:bookmarkStart w:id="4" w:name="_GoBack"/>
      <w:bookmarkEnd w:id="4"/>
    </w:p>
    <w:p>
      <w:pPr>
        <w:spacing w:line="360" w:lineRule="auto"/>
        <w:rPr>
          <w:rFonts w:hint="eastAsia" w:ascii="宋体" w:hAnsi="宋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yYWM1ZDU3MjRhY2U1OWU2MTFjZjhhOWVhOTMifQ=="/>
  </w:docVars>
  <w:rsids>
    <w:rsidRoot w:val="418D5DD8"/>
    <w:rsid w:val="17BC61F9"/>
    <w:rsid w:val="3C962259"/>
    <w:rsid w:val="418D5DD8"/>
    <w:rsid w:val="43483DA2"/>
    <w:rsid w:val="56910261"/>
    <w:rsid w:val="72EB7672"/>
    <w:rsid w:val="787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4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2024-03-21T01:35:00Z</dcterms:created>
  <dc:creator>张伟</dc:creator>
  <cp:lastModifiedBy>行路逍遥</cp:lastModifiedBy>
  <dcterms:modified xsi:type="dcterms:W3CDTF">2024-03-21T01:50:46Z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32E7EE39E6E1404D908919AD18319686_13</vt:lpwstr>
  </property>
</Properties>
</file>